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235B9" w14:textId="0D599163" w:rsidR="00BC4E6C" w:rsidRPr="00BC4E6C" w:rsidRDefault="00BC4E6C" w:rsidP="00BC4E6C">
      <w:pPr>
        <w:spacing w:after="0" w:line="240" w:lineRule="auto"/>
        <w:rPr>
          <w:sz w:val="24"/>
          <w:szCs w:val="24"/>
        </w:rPr>
      </w:pPr>
      <w:r w:rsidRPr="00BC4E6C">
        <w:rPr>
          <w:sz w:val="24"/>
          <w:szCs w:val="24"/>
        </w:rPr>
        <w:t xml:space="preserve">Acevedo, </w:t>
      </w:r>
      <w:proofErr w:type="spellStart"/>
      <w:r w:rsidRPr="00BC4E6C">
        <w:rPr>
          <w:sz w:val="24"/>
          <w:szCs w:val="24"/>
        </w:rPr>
        <w:t>Kleker</w:t>
      </w:r>
      <w:proofErr w:type="spellEnd"/>
      <w:r w:rsidRPr="00BC4E6C">
        <w:rPr>
          <w:sz w:val="24"/>
          <w:szCs w:val="24"/>
        </w:rPr>
        <w:t xml:space="preserve">, </w:t>
      </w:r>
      <w:proofErr w:type="spellStart"/>
      <w:r w:rsidRPr="00BC4E6C">
        <w:rPr>
          <w:sz w:val="24"/>
          <w:szCs w:val="24"/>
        </w:rPr>
        <w:t>Pangle</w:t>
      </w:r>
      <w:proofErr w:type="spellEnd"/>
      <w:r w:rsidRPr="00BC4E6C">
        <w:rPr>
          <w:sz w:val="24"/>
          <w:szCs w:val="24"/>
        </w:rPr>
        <w:t>, Short, 2014</w:t>
      </w:r>
      <w:bookmarkStart w:id="0" w:name="_GoBack"/>
      <w:bookmarkEnd w:id="0"/>
    </w:p>
    <w:p w14:paraId="3F391EA6" w14:textId="77777777" w:rsidR="00BC4E6C" w:rsidRPr="00BC4E6C" w:rsidRDefault="00BC4E6C" w:rsidP="00BC4E6C">
      <w:pPr>
        <w:spacing w:after="0" w:line="240" w:lineRule="auto"/>
        <w:rPr>
          <w:sz w:val="24"/>
          <w:szCs w:val="24"/>
        </w:rPr>
      </w:pPr>
    </w:p>
    <w:p w14:paraId="1748D562" w14:textId="77777777" w:rsidR="00BC4E6C" w:rsidRDefault="00BC4E6C" w:rsidP="00BC4E6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Global</w:t>
      </w:r>
      <w:r>
        <w:rPr>
          <w:b/>
          <w:sz w:val="28"/>
          <w:szCs w:val="28"/>
        </w:rPr>
        <w:t xml:space="preserve"> Story Boxes:  </w:t>
      </w:r>
    </w:p>
    <w:p w14:paraId="3A1970BF" w14:textId="602ECC9E" w:rsidR="00BC4E6C" w:rsidRDefault="00BC4E6C" w:rsidP="00BC4E6C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Sharing Literature with Young C</w:t>
      </w:r>
      <w:r w:rsidRPr="00E2359E">
        <w:rPr>
          <w:b/>
          <w:sz w:val="28"/>
          <w:szCs w:val="28"/>
        </w:rPr>
        <w:t>hildren</w:t>
      </w:r>
    </w:p>
    <w:p w14:paraId="7D0716CA" w14:textId="77777777" w:rsidR="00BC4E6C" w:rsidRDefault="00BC4E6C" w:rsidP="003C6B2D">
      <w:pPr>
        <w:spacing w:after="0" w:line="240" w:lineRule="auto"/>
        <w:rPr>
          <w:sz w:val="24"/>
          <w:szCs w:val="24"/>
        </w:rPr>
      </w:pPr>
    </w:p>
    <w:p w14:paraId="7E6CB631" w14:textId="77777777" w:rsidR="00BC4E6C" w:rsidRDefault="00BC4E6C" w:rsidP="003C6B2D">
      <w:pPr>
        <w:spacing w:after="0" w:line="240" w:lineRule="auto"/>
        <w:rPr>
          <w:sz w:val="24"/>
          <w:szCs w:val="24"/>
        </w:rPr>
      </w:pPr>
    </w:p>
    <w:p w14:paraId="65F9F3B2" w14:textId="276C0581" w:rsidR="003C6B2D" w:rsidRPr="003D4DE7" w:rsidRDefault="003D4DE7" w:rsidP="003C6B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</w:t>
      </w:r>
      <w:r w:rsidR="00E366AF" w:rsidRPr="003D4DE7">
        <w:rPr>
          <w:sz w:val="24"/>
          <w:szCs w:val="24"/>
        </w:rPr>
        <w:t xml:space="preserve"> of the books in the story boxes</w:t>
      </w:r>
      <w:r w:rsidR="003C6B2D" w:rsidRPr="003D4DE7">
        <w:rPr>
          <w:sz w:val="24"/>
          <w:szCs w:val="24"/>
        </w:rPr>
        <w:t xml:space="preserve"> can be used to read aloud to a whole group, small group or individual</w:t>
      </w:r>
      <w:r w:rsidR="00E366AF" w:rsidRPr="003D4DE7">
        <w:rPr>
          <w:sz w:val="24"/>
          <w:szCs w:val="24"/>
        </w:rPr>
        <w:t xml:space="preserve"> children</w:t>
      </w:r>
      <w:r w:rsidR="003C6B2D" w:rsidRPr="003D4DE7">
        <w:rPr>
          <w:sz w:val="24"/>
          <w:szCs w:val="24"/>
        </w:rPr>
        <w:t xml:space="preserve"> as well as made available for independent exploration. In addition, cons</w:t>
      </w:r>
      <w:r w:rsidR="00E366AF" w:rsidRPr="003D4DE7">
        <w:rPr>
          <w:sz w:val="24"/>
          <w:szCs w:val="24"/>
        </w:rPr>
        <w:t>ider the following experiences:</w:t>
      </w:r>
    </w:p>
    <w:p w14:paraId="024B7C7C" w14:textId="77777777" w:rsidR="005B6AF7" w:rsidRDefault="005B6AF7" w:rsidP="00E2359E">
      <w:pPr>
        <w:spacing w:after="0" w:line="240" w:lineRule="auto"/>
        <w:jc w:val="center"/>
        <w:rPr>
          <w:b/>
          <w:sz w:val="28"/>
          <w:szCs w:val="28"/>
        </w:rPr>
      </w:pPr>
    </w:p>
    <w:p w14:paraId="073AC483" w14:textId="5C092618" w:rsidR="00E2359E" w:rsidRDefault="00CC3AE1" w:rsidP="00E2359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E2359E">
        <w:rPr>
          <w:b/>
        </w:rPr>
        <w:t>Picture</w:t>
      </w:r>
      <w:r w:rsidR="00E366AF">
        <w:rPr>
          <w:b/>
        </w:rPr>
        <w:t xml:space="preserve"> w</w:t>
      </w:r>
      <w:r w:rsidR="001819F8" w:rsidRPr="00E2359E">
        <w:rPr>
          <w:b/>
        </w:rPr>
        <w:t>alk</w:t>
      </w:r>
      <w:r w:rsidR="00E366AF">
        <w:rPr>
          <w:b/>
        </w:rPr>
        <w:t xml:space="preserve"> through a book</w:t>
      </w:r>
    </w:p>
    <w:p w14:paraId="16507584" w14:textId="53DDEA9C" w:rsidR="00E2359E" w:rsidRDefault="00E2359E" w:rsidP="00E2359E">
      <w:pPr>
        <w:pStyle w:val="ListParagraph"/>
        <w:spacing w:after="0" w:line="240" w:lineRule="auto"/>
      </w:pPr>
      <w:r>
        <w:t>Flip through the pages of a book without reading the text</w:t>
      </w:r>
      <w:r w:rsidR="00E366AF">
        <w:t>, giving children an opportunity to comment on the pictures</w:t>
      </w:r>
      <w:r>
        <w:t xml:space="preserve">. </w:t>
      </w:r>
      <w:r w:rsidR="006E7961">
        <w:t xml:space="preserve">Use the pictures to give the children a general idea </w:t>
      </w:r>
      <w:r w:rsidR="003E7E78">
        <w:t>of</w:t>
      </w:r>
      <w:r w:rsidR="006E7961">
        <w:t xml:space="preserve"> the story before reading, or use this strategy to engage students in discussion </w:t>
      </w:r>
      <w:r w:rsidR="00C1359D">
        <w:t>of the</w:t>
      </w:r>
      <w:r w:rsidR="006E7961">
        <w:t xml:space="preserve"> pictures </w:t>
      </w:r>
      <w:r w:rsidR="00C1359D">
        <w:t xml:space="preserve">instead </w:t>
      </w:r>
      <w:r w:rsidR="006E7961">
        <w:t xml:space="preserve">of reading the book. </w:t>
      </w:r>
      <w:r w:rsidR="00734E09">
        <w:t xml:space="preserve">This strategy works well for books that have a large amount of text or complex story lines. </w:t>
      </w:r>
    </w:p>
    <w:p w14:paraId="11CFD6F6" w14:textId="2520EC18" w:rsidR="009035A7" w:rsidRPr="003D4DE7" w:rsidRDefault="00E366AF" w:rsidP="009035A7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E366AF">
        <w:t>Example</w:t>
      </w:r>
      <w:r>
        <w:rPr>
          <w:i/>
        </w:rPr>
        <w:t xml:space="preserve">: </w:t>
      </w:r>
      <w:proofErr w:type="spellStart"/>
      <w:r w:rsidR="009035A7">
        <w:rPr>
          <w:i/>
        </w:rPr>
        <w:t>Minji’s</w:t>
      </w:r>
      <w:proofErr w:type="spellEnd"/>
      <w:r w:rsidR="009035A7">
        <w:rPr>
          <w:i/>
        </w:rPr>
        <w:t xml:space="preserve"> Salon </w:t>
      </w:r>
      <w:r w:rsidR="009035A7">
        <w:t xml:space="preserve">(Korea) </w:t>
      </w:r>
      <w:r>
        <w:t>has a complex</w:t>
      </w:r>
      <w:r w:rsidR="003D4DE7">
        <w:t xml:space="preserve"> storyline. A picture walk through the book before reading it aloud allows children to make predictions about what might be happening in the two different story contexts.  </w:t>
      </w:r>
    </w:p>
    <w:p w14:paraId="14BC9D91" w14:textId="77777777" w:rsidR="00C1359D" w:rsidRDefault="00C1359D" w:rsidP="00C1359D">
      <w:pPr>
        <w:pStyle w:val="ListParagraph"/>
        <w:spacing w:after="0" w:line="240" w:lineRule="auto"/>
        <w:ind w:left="1440"/>
      </w:pPr>
    </w:p>
    <w:p w14:paraId="409FA4FC" w14:textId="6EDBABE7" w:rsidR="001819F8" w:rsidRDefault="0067122D" w:rsidP="00E2359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Rereading</w:t>
      </w:r>
      <w:r w:rsidR="00E366AF">
        <w:rPr>
          <w:b/>
        </w:rPr>
        <w:t xml:space="preserve"> a book multiple times</w:t>
      </w:r>
    </w:p>
    <w:p w14:paraId="22F57F3F" w14:textId="0526EE99" w:rsidR="00C1359D" w:rsidRDefault="0067122D" w:rsidP="00C1359D">
      <w:pPr>
        <w:pStyle w:val="ListParagraph"/>
        <w:spacing w:after="0" w:line="240" w:lineRule="auto"/>
      </w:pPr>
      <w:r w:rsidRPr="0067122D">
        <w:t>Children love listening to their fav</w:t>
      </w:r>
      <w:r w:rsidR="00734E09">
        <w:t>orite stories over and over with</w:t>
      </w:r>
      <w:r w:rsidRPr="0067122D">
        <w:t xml:space="preserve"> each t</w:t>
      </w:r>
      <w:r w:rsidR="00734E09">
        <w:t>ime</w:t>
      </w:r>
      <w:r w:rsidRPr="0067122D">
        <w:t xml:space="preserve"> </w:t>
      </w:r>
      <w:r>
        <w:t xml:space="preserve">an opportunity for meaning-making. </w:t>
      </w:r>
      <w:r w:rsidR="008C0027">
        <w:t xml:space="preserve">Some young children need to hear a book more than once in order to make sense of it and others just enjoy rereading a favorite. </w:t>
      </w:r>
    </w:p>
    <w:p w14:paraId="5A947A6A" w14:textId="05583CA7" w:rsidR="009035A7" w:rsidRPr="00662321" w:rsidRDefault="009035A7" w:rsidP="00662321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Example</w:t>
      </w:r>
      <w:r w:rsidR="00E366AF">
        <w:t xml:space="preserve">: </w:t>
      </w:r>
      <w:r>
        <w:t xml:space="preserve"> </w:t>
      </w:r>
      <w:r w:rsidR="0088460D">
        <w:rPr>
          <w:i/>
        </w:rPr>
        <w:t>Big Wolf &amp; Little Wolf</w:t>
      </w:r>
      <w:r>
        <w:rPr>
          <w:i/>
        </w:rPr>
        <w:t xml:space="preserve"> </w:t>
      </w:r>
      <w:r>
        <w:t>(France) explores children’s feeling towards</w:t>
      </w:r>
      <w:r w:rsidR="0088460D">
        <w:t xml:space="preserve"> sharing their space with someone else</w:t>
      </w:r>
      <w:proofErr w:type="gramStart"/>
      <w:r>
        <w:t>,  a</w:t>
      </w:r>
      <w:proofErr w:type="gramEnd"/>
      <w:r>
        <w:t xml:space="preserve"> common experience among children across the world.  </w:t>
      </w:r>
    </w:p>
    <w:p w14:paraId="3F1F653E" w14:textId="77777777" w:rsidR="00C1359D" w:rsidRDefault="00C1359D" w:rsidP="00C1359D">
      <w:pPr>
        <w:pStyle w:val="ListParagraph"/>
        <w:spacing w:after="0" w:line="240" w:lineRule="auto"/>
        <w:ind w:left="1440"/>
      </w:pPr>
    </w:p>
    <w:p w14:paraId="7463BE34" w14:textId="2BD4EA44" w:rsidR="001819F8" w:rsidRDefault="008C0027" w:rsidP="00E2359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Story</w:t>
      </w:r>
      <w:r w:rsidR="00E366AF">
        <w:rPr>
          <w:b/>
        </w:rPr>
        <w:t>t</w:t>
      </w:r>
      <w:r w:rsidR="001819F8" w:rsidRPr="00E2359E">
        <w:rPr>
          <w:b/>
        </w:rPr>
        <w:t>ell</w:t>
      </w:r>
      <w:r>
        <w:rPr>
          <w:b/>
        </w:rPr>
        <w:t>ing</w:t>
      </w:r>
      <w:r w:rsidR="00E0448D">
        <w:rPr>
          <w:b/>
        </w:rPr>
        <w:t xml:space="preserve"> </w:t>
      </w:r>
      <w:r w:rsidR="00E366AF">
        <w:rPr>
          <w:b/>
        </w:rPr>
        <w:t>from a book</w:t>
      </w:r>
      <w:r w:rsidR="00E0448D">
        <w:rPr>
          <w:b/>
        </w:rPr>
        <w:t xml:space="preserve"> </w:t>
      </w:r>
      <w:r w:rsidR="005B6AF7">
        <w:rPr>
          <w:b/>
        </w:rPr>
        <w:t xml:space="preserve"> </w:t>
      </w:r>
    </w:p>
    <w:p w14:paraId="2AE03EE4" w14:textId="13B5E802" w:rsidR="00E0448D" w:rsidRPr="00E0448D" w:rsidRDefault="0067122D" w:rsidP="00E0448D">
      <w:pPr>
        <w:pStyle w:val="ListParagraph"/>
        <w:spacing w:after="0" w:line="240" w:lineRule="auto"/>
      </w:pPr>
      <w:r>
        <w:t>Instead of reading the book from cover to cover, tell the story with/or without artifacts.</w:t>
      </w:r>
      <w:r w:rsidR="00E0448D">
        <w:t xml:space="preserve">  </w:t>
      </w:r>
    </w:p>
    <w:p w14:paraId="3184CEB2" w14:textId="4ECCEA13" w:rsidR="001819F8" w:rsidRDefault="00E0448D" w:rsidP="00E2359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Example:  </w:t>
      </w:r>
      <w:r w:rsidR="00345EA1" w:rsidRPr="00E0448D">
        <w:rPr>
          <w:i/>
        </w:rPr>
        <w:t>Rain School</w:t>
      </w:r>
      <w:r w:rsidR="0067122D">
        <w:t xml:space="preserve"> (East Africa) – </w:t>
      </w:r>
      <w:r w:rsidR="003E7E78">
        <w:t>Using artifacts</w:t>
      </w:r>
      <w:r w:rsidR="0067122D">
        <w:t xml:space="preserve"> such as play dough, clay</w:t>
      </w:r>
      <w:r w:rsidR="003E7E78">
        <w:t>,</w:t>
      </w:r>
      <w:r w:rsidR="0067122D">
        <w:t xml:space="preserve"> flannel board, etc.</w:t>
      </w:r>
      <w:r w:rsidR="003E7E78">
        <w:t xml:space="preserve"> </w:t>
      </w:r>
      <w:r w:rsidR="00F4693E">
        <w:t>create the pieces of the school</w:t>
      </w:r>
      <w:r w:rsidR="00AA7605">
        <w:t xml:space="preserve"> mentioned in the book: bricks, walls, roof with clay or play dough and tell the story as you build the school and the</w:t>
      </w:r>
      <w:r w:rsidR="00F4693E">
        <w:t>n let it dissolve when rain comes.</w:t>
      </w:r>
      <w:r w:rsidR="00AA7605">
        <w:t xml:space="preserve"> </w:t>
      </w:r>
    </w:p>
    <w:p w14:paraId="55B40D4F" w14:textId="07350355" w:rsidR="003D4DE7" w:rsidRPr="003D4DE7" w:rsidRDefault="003D4DE7" w:rsidP="003D4DE7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 xml:space="preserve">Example:  </w:t>
      </w:r>
      <w:r w:rsidRPr="003D4DE7">
        <w:rPr>
          <w:i/>
        </w:rPr>
        <w:t xml:space="preserve">Welcome </w:t>
      </w:r>
      <w:proofErr w:type="spellStart"/>
      <w:r w:rsidRPr="003D4DE7">
        <w:rPr>
          <w:i/>
        </w:rPr>
        <w:t>Dede</w:t>
      </w:r>
      <w:proofErr w:type="spellEnd"/>
      <w:proofErr w:type="gramStart"/>
      <w:r w:rsidRPr="003D4DE7">
        <w:rPr>
          <w:i/>
        </w:rPr>
        <w:t>!:</w:t>
      </w:r>
      <w:proofErr w:type="gramEnd"/>
      <w:r w:rsidRPr="003D4DE7">
        <w:rPr>
          <w:i/>
        </w:rPr>
        <w:t xml:space="preserve"> An African Naming Ceremony</w:t>
      </w:r>
      <w:r>
        <w:t xml:space="preserve"> (West Africa) has excellent photographs but the text is too long and so the teacher can tell the story, using the pictures instead of reading it aloud.</w:t>
      </w:r>
    </w:p>
    <w:p w14:paraId="78B836D3" w14:textId="77777777" w:rsidR="00E0448D" w:rsidRDefault="00E0448D" w:rsidP="00E0448D">
      <w:pPr>
        <w:pStyle w:val="ListParagraph"/>
        <w:spacing w:after="0" w:line="240" w:lineRule="auto"/>
        <w:ind w:left="1440"/>
      </w:pPr>
    </w:p>
    <w:p w14:paraId="4EFA5B9A" w14:textId="0760FFA1" w:rsidR="001819F8" w:rsidRDefault="008C0027" w:rsidP="00E2359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Read </w:t>
      </w:r>
      <w:r w:rsidR="00E366AF">
        <w:rPr>
          <w:b/>
        </w:rPr>
        <w:t>a page or two</w:t>
      </w:r>
      <w:r>
        <w:rPr>
          <w:b/>
        </w:rPr>
        <w:t xml:space="preserve"> to </w:t>
      </w:r>
      <w:r w:rsidR="00E366AF">
        <w:rPr>
          <w:b/>
        </w:rPr>
        <w:t>introduce an i</w:t>
      </w:r>
      <w:r>
        <w:rPr>
          <w:b/>
        </w:rPr>
        <w:t xml:space="preserve">nvitation </w:t>
      </w:r>
      <w:r w:rsidR="00D57328" w:rsidRPr="00E2359E">
        <w:rPr>
          <w:b/>
        </w:rPr>
        <w:t xml:space="preserve"> </w:t>
      </w:r>
    </w:p>
    <w:p w14:paraId="3F96F73A" w14:textId="5C68716D" w:rsidR="00E0448D" w:rsidRPr="00E0448D" w:rsidRDefault="00E0448D" w:rsidP="00E0448D">
      <w:pPr>
        <w:pStyle w:val="ListParagraph"/>
        <w:spacing w:after="0" w:line="240" w:lineRule="auto"/>
      </w:pPr>
      <w:r>
        <w:t xml:space="preserve">Instead of reading the entire book from cover to cover, choose one or more pages that can </w:t>
      </w:r>
      <w:r w:rsidR="003E7E78">
        <w:t>lead</w:t>
      </w:r>
      <w:r>
        <w:t xml:space="preserve"> into </w:t>
      </w:r>
      <w:r w:rsidR="003E7E78">
        <w:t>a</w:t>
      </w:r>
      <w:r w:rsidR="00E366AF">
        <w:t>n</w:t>
      </w:r>
      <w:r w:rsidR="003E7E78">
        <w:t xml:space="preserve"> engagement</w:t>
      </w:r>
      <w:r w:rsidR="00E366AF">
        <w:t xml:space="preserve"> in the classroom</w:t>
      </w:r>
      <w:r w:rsidR="003E7E78">
        <w:t xml:space="preserve">. </w:t>
      </w:r>
    </w:p>
    <w:p w14:paraId="75991416" w14:textId="3BCEF97D" w:rsidR="00D57328" w:rsidRDefault="00E0448D" w:rsidP="00E2359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Example:  </w:t>
      </w:r>
      <w:r w:rsidR="00D57328" w:rsidRPr="00E0448D">
        <w:rPr>
          <w:i/>
        </w:rPr>
        <w:t>Kamal Goes to Trinidad</w:t>
      </w:r>
      <w:r w:rsidR="00D57328">
        <w:t xml:space="preserve"> (Caribbean) </w:t>
      </w:r>
      <w:r w:rsidR="007C1957">
        <w:t>–</w:t>
      </w:r>
      <w:r w:rsidR="00D57328">
        <w:t xml:space="preserve"> </w:t>
      </w:r>
      <w:r w:rsidR="003E7E78">
        <w:t>Introduce</w:t>
      </w:r>
      <w:r w:rsidR="007C1957">
        <w:t xml:space="preserve"> the page about steel drums and then invite children to dance and create movement patterns while listening to Caribbean music with steel drums. </w:t>
      </w:r>
    </w:p>
    <w:p w14:paraId="0883B3D7" w14:textId="77777777" w:rsidR="00E0448D" w:rsidRDefault="00E0448D" w:rsidP="00E0448D">
      <w:pPr>
        <w:pStyle w:val="ListParagraph"/>
        <w:spacing w:after="0" w:line="240" w:lineRule="auto"/>
        <w:ind w:left="1440"/>
      </w:pPr>
    </w:p>
    <w:p w14:paraId="3E05B150" w14:textId="77777777" w:rsidR="00E366AF" w:rsidRPr="00E366AF" w:rsidRDefault="00E366AF" w:rsidP="005B6AF7">
      <w:pPr>
        <w:pStyle w:val="ListParagraph"/>
        <w:numPr>
          <w:ilvl w:val="0"/>
          <w:numId w:val="1"/>
        </w:numPr>
        <w:spacing w:after="0" w:line="240" w:lineRule="auto"/>
      </w:pPr>
      <w:r w:rsidRPr="00E366AF">
        <w:rPr>
          <w:b/>
        </w:rPr>
        <w:t>Games to engage children with a book</w:t>
      </w:r>
    </w:p>
    <w:p w14:paraId="486FA46B" w14:textId="7B702446" w:rsidR="005B6AF7" w:rsidRPr="005B6AF7" w:rsidRDefault="005B6AF7" w:rsidP="00E366AF">
      <w:pPr>
        <w:pStyle w:val="ListParagraph"/>
        <w:spacing w:after="0" w:line="240" w:lineRule="auto"/>
      </w:pPr>
      <w:r>
        <w:t xml:space="preserve">Use a game to structure </w:t>
      </w:r>
      <w:r w:rsidR="009035A7">
        <w:t>how the</w:t>
      </w:r>
      <w:r>
        <w:t xml:space="preserve"> story</w:t>
      </w:r>
      <w:r w:rsidR="009035A7">
        <w:t xml:space="preserve"> is read</w:t>
      </w:r>
      <w:r>
        <w:t xml:space="preserve">. This works particularly well for informational or concept books. </w:t>
      </w:r>
    </w:p>
    <w:p w14:paraId="1C150FC4" w14:textId="43C16A42" w:rsidR="00A40309" w:rsidRDefault="00E366AF" w:rsidP="00E2359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Example: </w:t>
      </w:r>
      <w:r w:rsidR="00FC5240" w:rsidRPr="00FC5240">
        <w:rPr>
          <w:rStyle w:val="Strong"/>
          <w:b w:val="0"/>
          <w:i/>
        </w:rPr>
        <w:t xml:space="preserve">Navajo ABC/A </w:t>
      </w:r>
      <w:proofErr w:type="spellStart"/>
      <w:r w:rsidR="00FC5240" w:rsidRPr="00FC5240">
        <w:rPr>
          <w:rStyle w:val="Strong"/>
          <w:b w:val="0"/>
          <w:i/>
        </w:rPr>
        <w:t>Diné</w:t>
      </w:r>
      <w:proofErr w:type="spellEnd"/>
      <w:r w:rsidR="00FC5240" w:rsidRPr="00FC5240">
        <w:rPr>
          <w:rStyle w:val="Strong"/>
          <w:b w:val="0"/>
          <w:i/>
        </w:rPr>
        <w:t xml:space="preserve"> Alphabet Book</w:t>
      </w:r>
      <w:r w:rsidR="00FC5240" w:rsidRPr="00FC5240">
        <w:rPr>
          <w:rStyle w:val="Strong"/>
          <w:b w:val="0"/>
        </w:rPr>
        <w:t xml:space="preserve"> (American Indians from the Southwest)</w:t>
      </w:r>
      <w:r w:rsidR="00FC5240">
        <w:rPr>
          <w:rStyle w:val="Strong"/>
        </w:rPr>
        <w:t xml:space="preserve"> -</w:t>
      </w:r>
      <w:r w:rsidR="00B37587">
        <w:t xml:space="preserve"> Invite children to take turn</w:t>
      </w:r>
      <w:r w:rsidR="009035A7">
        <w:t xml:space="preserve">s </w:t>
      </w:r>
      <w:r w:rsidR="00B37587">
        <w:t xml:space="preserve">picking a random letter from a basket. The teacher reads the text on that specific page. </w:t>
      </w:r>
    </w:p>
    <w:p w14:paraId="1B989C02" w14:textId="77777777" w:rsidR="003E7E78" w:rsidRDefault="003E7E78" w:rsidP="003E7E78">
      <w:pPr>
        <w:pStyle w:val="ListParagraph"/>
        <w:spacing w:after="0" w:line="240" w:lineRule="auto"/>
        <w:ind w:left="1440"/>
      </w:pPr>
    </w:p>
    <w:p w14:paraId="6F0A8274" w14:textId="6E164DE6" w:rsidR="001819F8" w:rsidRDefault="001819F8" w:rsidP="00E2359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E2359E">
        <w:rPr>
          <w:b/>
        </w:rPr>
        <w:lastRenderedPageBreak/>
        <w:t>Puppets</w:t>
      </w:r>
      <w:r w:rsidR="009035A7">
        <w:rPr>
          <w:b/>
        </w:rPr>
        <w:t xml:space="preserve"> </w:t>
      </w:r>
      <w:r w:rsidR="00E366AF">
        <w:rPr>
          <w:b/>
        </w:rPr>
        <w:t>or animals to tell a story</w:t>
      </w:r>
    </w:p>
    <w:p w14:paraId="48A5BB90" w14:textId="68B76E48" w:rsidR="003E7E78" w:rsidRPr="003E7E78" w:rsidRDefault="003E7E78" w:rsidP="003E7E78">
      <w:pPr>
        <w:pStyle w:val="ListParagraph"/>
        <w:spacing w:after="0" w:line="240" w:lineRule="auto"/>
      </w:pPr>
      <w:r>
        <w:t xml:space="preserve">Use puppets </w:t>
      </w:r>
      <w:r w:rsidR="009035A7">
        <w:t xml:space="preserve">or </w:t>
      </w:r>
      <w:r w:rsidR="00E366AF">
        <w:t xml:space="preserve">stuffed </w:t>
      </w:r>
      <w:r w:rsidR="009035A7">
        <w:t xml:space="preserve">animals from the story boxes </w:t>
      </w:r>
      <w:r>
        <w:t xml:space="preserve">to help tell the story.  </w:t>
      </w:r>
      <w:r w:rsidR="009035A7">
        <w:t>Sharing</w:t>
      </w:r>
      <w:r>
        <w:t xml:space="preserve"> the story several times with different puppets </w:t>
      </w:r>
      <w:r w:rsidR="009035A7">
        <w:t xml:space="preserve">allows for exploring multiple </w:t>
      </w:r>
      <w:r>
        <w:t xml:space="preserve">perspectives. </w:t>
      </w:r>
    </w:p>
    <w:p w14:paraId="013B9B73" w14:textId="02178905" w:rsidR="0086747D" w:rsidRDefault="003E7E78" w:rsidP="00E2359E">
      <w:pPr>
        <w:pStyle w:val="ListParagraph"/>
        <w:numPr>
          <w:ilvl w:val="1"/>
          <w:numId w:val="1"/>
        </w:numPr>
        <w:spacing w:after="0" w:line="240" w:lineRule="auto"/>
      </w:pPr>
      <w:r>
        <w:t>Example</w:t>
      </w:r>
      <w:r w:rsidR="00E366AF">
        <w:t>:</w:t>
      </w:r>
      <w:r>
        <w:t xml:space="preserve">  </w:t>
      </w:r>
      <w:r w:rsidR="0086747D" w:rsidRPr="00606193">
        <w:rPr>
          <w:i/>
        </w:rPr>
        <w:t>The Lion and the Mouse</w:t>
      </w:r>
      <w:r w:rsidR="0086747D">
        <w:t xml:space="preserve"> (</w:t>
      </w:r>
      <w:r w:rsidR="00AA392B">
        <w:t xml:space="preserve">East Africa) - </w:t>
      </w:r>
      <w:r w:rsidR="0086747D">
        <w:t xml:space="preserve">Use a </w:t>
      </w:r>
      <w:r w:rsidR="00AA392B">
        <w:t>lion pupp</w:t>
      </w:r>
      <w:r>
        <w:t xml:space="preserve">et to share this wordless book. </w:t>
      </w:r>
    </w:p>
    <w:p w14:paraId="6AD22053" w14:textId="77777777" w:rsidR="00F0693A" w:rsidRDefault="00F0693A" w:rsidP="003E7E78">
      <w:pPr>
        <w:pStyle w:val="ListParagraph"/>
        <w:spacing w:after="0" w:line="240" w:lineRule="auto"/>
        <w:ind w:left="1440"/>
      </w:pPr>
    </w:p>
    <w:p w14:paraId="66C72F44" w14:textId="5BF046D4" w:rsidR="001819F8" w:rsidRDefault="001819F8" w:rsidP="00E2359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E2359E">
        <w:rPr>
          <w:b/>
        </w:rPr>
        <w:t>Artifacts</w:t>
      </w:r>
      <w:r w:rsidR="00E366AF">
        <w:rPr>
          <w:b/>
        </w:rPr>
        <w:t xml:space="preserve"> to explore a story</w:t>
      </w:r>
    </w:p>
    <w:p w14:paraId="30B9F274" w14:textId="3AFA520A" w:rsidR="003E7E78" w:rsidRPr="00E366AF" w:rsidRDefault="003E7E78" w:rsidP="003E7E78">
      <w:pPr>
        <w:pStyle w:val="ListParagraph"/>
        <w:spacing w:after="0" w:line="240" w:lineRule="auto"/>
      </w:pPr>
      <w:r w:rsidRPr="00E366AF">
        <w:t xml:space="preserve">Use the artifacts in the story boxes to engage </w:t>
      </w:r>
      <w:r w:rsidR="009035A7" w:rsidRPr="00E366AF">
        <w:t>children</w:t>
      </w:r>
      <w:r w:rsidRPr="00E366AF">
        <w:t xml:space="preserve"> with the stories. </w:t>
      </w:r>
      <w:r w:rsidR="009035A7" w:rsidRPr="00E366AF">
        <w:t>A</w:t>
      </w:r>
      <w:r w:rsidRPr="00E366AF">
        <w:t xml:space="preserve">rtifacts </w:t>
      </w:r>
      <w:r w:rsidR="009035A7" w:rsidRPr="00E366AF">
        <w:t xml:space="preserve">can be explored </w:t>
      </w:r>
      <w:r w:rsidRPr="00E366AF">
        <w:t xml:space="preserve">before, during, and/or after listening to the stories. </w:t>
      </w:r>
    </w:p>
    <w:p w14:paraId="7F25EB3F" w14:textId="2FCEA682" w:rsidR="0067122D" w:rsidRPr="00E366AF" w:rsidRDefault="003E7E78" w:rsidP="009035A7">
      <w:pPr>
        <w:pStyle w:val="ListParagraph"/>
        <w:numPr>
          <w:ilvl w:val="1"/>
          <w:numId w:val="1"/>
        </w:numPr>
        <w:spacing w:after="0" w:line="240" w:lineRule="auto"/>
      </w:pPr>
      <w:r w:rsidRPr="00E366AF">
        <w:t xml:space="preserve">Example:  </w:t>
      </w:r>
      <w:r w:rsidR="0015190E" w:rsidRPr="00E366AF">
        <w:rPr>
          <w:i/>
        </w:rPr>
        <w:t>What Can You Do with a Rebozo?</w:t>
      </w:r>
      <w:r w:rsidR="0015190E" w:rsidRPr="00E366AF">
        <w:t xml:space="preserve"> (Mexico)- Invite children to act out parts of the story using a rebozo. </w:t>
      </w:r>
    </w:p>
    <w:p w14:paraId="6F33DD1A" w14:textId="77777777" w:rsidR="009035A7" w:rsidRPr="00E366AF" w:rsidRDefault="009035A7" w:rsidP="009035A7">
      <w:pPr>
        <w:pStyle w:val="ListParagraph"/>
        <w:spacing w:after="0" w:line="240" w:lineRule="auto"/>
        <w:ind w:left="1440"/>
      </w:pPr>
    </w:p>
    <w:p w14:paraId="31B6BC3E" w14:textId="25D6835F" w:rsidR="00A62E7E" w:rsidRPr="00E366AF" w:rsidRDefault="00A62E7E" w:rsidP="00E2359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E366AF">
        <w:rPr>
          <w:b/>
        </w:rPr>
        <w:t>M</w:t>
      </w:r>
      <w:r w:rsidR="00222847" w:rsidRPr="00E366AF">
        <w:rPr>
          <w:b/>
        </w:rPr>
        <w:t>usic</w:t>
      </w:r>
      <w:r w:rsidR="00E366AF" w:rsidRPr="00E366AF">
        <w:rPr>
          <w:b/>
        </w:rPr>
        <w:t xml:space="preserve"> to accompany the reading</w:t>
      </w:r>
    </w:p>
    <w:p w14:paraId="7AA615C5" w14:textId="317AAB8E" w:rsidR="003E7E78" w:rsidRPr="00E366AF" w:rsidRDefault="003E7E78" w:rsidP="003E7E78">
      <w:pPr>
        <w:pStyle w:val="ListParagraph"/>
        <w:spacing w:after="0" w:line="240" w:lineRule="auto"/>
      </w:pPr>
      <w:r w:rsidRPr="00E366AF">
        <w:t xml:space="preserve">Use culturally relevant music to accompany the reading of a story or while children </w:t>
      </w:r>
      <w:proofErr w:type="gramStart"/>
      <w:r w:rsidRPr="00E366AF">
        <w:t>are</w:t>
      </w:r>
      <w:proofErr w:type="gramEnd"/>
      <w:r w:rsidRPr="00E366AF">
        <w:t xml:space="preserve"> exploring the artifacts</w:t>
      </w:r>
      <w:r w:rsidR="00E366AF" w:rsidRPr="00E366AF">
        <w:t xml:space="preserve"> and books on their own</w:t>
      </w:r>
      <w:r w:rsidRPr="00E366AF">
        <w:t xml:space="preserve">. </w:t>
      </w:r>
    </w:p>
    <w:p w14:paraId="4A605E88" w14:textId="720920C5" w:rsidR="00F4693E" w:rsidRPr="00E366AF" w:rsidRDefault="003E7E78" w:rsidP="003E7E78">
      <w:pPr>
        <w:pStyle w:val="ListParagraph"/>
        <w:numPr>
          <w:ilvl w:val="1"/>
          <w:numId w:val="1"/>
        </w:numPr>
        <w:spacing w:after="0" w:line="240" w:lineRule="auto"/>
        <w:rPr>
          <w:rStyle w:val="Strong"/>
          <w:bCs w:val="0"/>
        </w:rPr>
      </w:pPr>
      <w:r w:rsidRPr="00E366AF">
        <w:t xml:space="preserve">Example:  </w:t>
      </w:r>
      <w:r w:rsidR="00F4693E" w:rsidRPr="00E366AF">
        <w:rPr>
          <w:rStyle w:val="Strong"/>
          <w:b w:val="0"/>
          <w:i/>
        </w:rPr>
        <w:t>Chinese and English Nursery Rhymes</w:t>
      </w:r>
      <w:r w:rsidR="00F4693E" w:rsidRPr="00E366AF">
        <w:rPr>
          <w:rStyle w:val="Strong"/>
          <w:b w:val="0"/>
        </w:rPr>
        <w:t xml:space="preserve"> (China) </w:t>
      </w:r>
      <w:r w:rsidR="00222847" w:rsidRPr="00E366AF">
        <w:rPr>
          <w:rStyle w:val="Strong"/>
          <w:b w:val="0"/>
        </w:rPr>
        <w:t>–</w:t>
      </w:r>
      <w:r w:rsidR="00F4693E" w:rsidRPr="00E366AF">
        <w:rPr>
          <w:rStyle w:val="Strong"/>
          <w:b w:val="0"/>
        </w:rPr>
        <w:t xml:space="preserve"> </w:t>
      </w:r>
      <w:r w:rsidR="00222847" w:rsidRPr="00E366AF">
        <w:rPr>
          <w:rStyle w:val="Strong"/>
          <w:b w:val="0"/>
        </w:rPr>
        <w:t>Invite children to listen to Chinese music</w:t>
      </w:r>
      <w:r w:rsidR="001B7717" w:rsidRPr="00E366AF">
        <w:rPr>
          <w:rStyle w:val="Strong"/>
          <w:b w:val="0"/>
        </w:rPr>
        <w:t>. You can also read other books from the story box</w:t>
      </w:r>
      <w:r w:rsidRPr="00E366AF">
        <w:rPr>
          <w:rStyle w:val="Strong"/>
          <w:b w:val="0"/>
        </w:rPr>
        <w:t xml:space="preserve"> with Chinese music playing in the </w:t>
      </w:r>
      <w:r w:rsidR="001B7717" w:rsidRPr="00E366AF">
        <w:rPr>
          <w:rStyle w:val="Strong"/>
          <w:b w:val="0"/>
        </w:rPr>
        <w:t>background.</w:t>
      </w:r>
    </w:p>
    <w:p w14:paraId="5A9D538D" w14:textId="77777777" w:rsidR="009035A7" w:rsidRPr="00E366AF" w:rsidRDefault="009035A7" w:rsidP="009035A7">
      <w:pPr>
        <w:pStyle w:val="ListParagraph"/>
        <w:spacing w:after="0" w:line="240" w:lineRule="auto"/>
        <w:ind w:left="0"/>
      </w:pPr>
    </w:p>
    <w:p w14:paraId="47FD81BE" w14:textId="0B1A1A69" w:rsidR="00BD4914" w:rsidRPr="00E366AF" w:rsidRDefault="00BD4914" w:rsidP="009035A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E366AF">
        <w:rPr>
          <w:b/>
        </w:rPr>
        <w:t>S</w:t>
      </w:r>
      <w:r w:rsidR="00E366AF" w:rsidRPr="00E366AF">
        <w:rPr>
          <w:b/>
        </w:rPr>
        <w:t>haring l</w:t>
      </w:r>
      <w:r w:rsidR="00F0693A" w:rsidRPr="00E366AF">
        <w:rPr>
          <w:b/>
        </w:rPr>
        <w:t xml:space="preserve">iterature through </w:t>
      </w:r>
      <w:r w:rsidR="00E366AF">
        <w:rPr>
          <w:b/>
        </w:rPr>
        <w:t xml:space="preserve">other </w:t>
      </w:r>
      <w:r w:rsidR="00E366AF" w:rsidRPr="00E366AF">
        <w:rPr>
          <w:b/>
        </w:rPr>
        <w:t>m</w:t>
      </w:r>
      <w:r w:rsidRPr="00E366AF">
        <w:rPr>
          <w:b/>
        </w:rPr>
        <w:t>edia</w:t>
      </w:r>
    </w:p>
    <w:p w14:paraId="3D32F471" w14:textId="2E5359E2" w:rsidR="0067122D" w:rsidRPr="00E366AF" w:rsidRDefault="0067122D" w:rsidP="0067122D">
      <w:pPr>
        <w:spacing w:after="0" w:line="240" w:lineRule="auto"/>
        <w:ind w:left="720"/>
      </w:pPr>
      <w:r w:rsidRPr="00E366AF">
        <w:t xml:space="preserve">Identify appropriate </w:t>
      </w:r>
      <w:r w:rsidR="00F0693A" w:rsidRPr="00E366AF">
        <w:t>multimedia</w:t>
      </w:r>
      <w:r w:rsidRPr="00E366AF">
        <w:t xml:space="preserve"> materials to share before or after reading a story. </w:t>
      </w:r>
    </w:p>
    <w:p w14:paraId="26BAAB4B" w14:textId="105BBE8C" w:rsidR="0067122D" w:rsidRPr="00E366AF" w:rsidRDefault="0067122D" w:rsidP="0067122D">
      <w:pPr>
        <w:pStyle w:val="Heading1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  <w:b w:val="0"/>
          <w:bCs w:val="0"/>
          <w:color w:val="222222"/>
          <w:sz w:val="22"/>
          <w:szCs w:val="22"/>
        </w:rPr>
      </w:pPr>
      <w:r w:rsidRPr="00E366AF">
        <w:rPr>
          <w:rFonts w:asciiTheme="minorHAnsi" w:hAnsiTheme="minorHAnsi"/>
          <w:b w:val="0"/>
          <w:sz w:val="22"/>
          <w:szCs w:val="22"/>
        </w:rPr>
        <w:t>Example</w:t>
      </w:r>
      <w:r w:rsidRPr="00E366AF">
        <w:rPr>
          <w:rFonts w:asciiTheme="minorHAnsi" w:hAnsiTheme="minorHAnsi"/>
          <w:b w:val="0"/>
          <w:i/>
          <w:sz w:val="22"/>
          <w:szCs w:val="22"/>
        </w:rPr>
        <w:t xml:space="preserve">: Omer’s Favorite Place </w:t>
      </w:r>
      <w:r w:rsidRPr="00E366AF">
        <w:rPr>
          <w:rFonts w:asciiTheme="minorHAnsi" w:hAnsiTheme="minorHAnsi"/>
          <w:b w:val="0"/>
          <w:sz w:val="22"/>
          <w:szCs w:val="22"/>
        </w:rPr>
        <w:t>(East Africa) – Invite chil</w:t>
      </w:r>
      <w:r w:rsidR="007B7EE2" w:rsidRPr="00E366AF">
        <w:rPr>
          <w:rFonts w:asciiTheme="minorHAnsi" w:hAnsiTheme="minorHAnsi"/>
          <w:b w:val="0"/>
          <w:sz w:val="22"/>
          <w:szCs w:val="22"/>
        </w:rPr>
        <w:t>dren to watch and respond</w:t>
      </w:r>
      <w:r w:rsidRPr="00E366AF">
        <w:rPr>
          <w:rFonts w:asciiTheme="minorHAnsi" w:hAnsiTheme="minorHAnsi"/>
          <w:b w:val="0"/>
          <w:sz w:val="22"/>
          <w:szCs w:val="22"/>
        </w:rPr>
        <w:t xml:space="preserve"> </w:t>
      </w:r>
      <w:r w:rsidR="00F0693A" w:rsidRPr="00E366AF">
        <w:rPr>
          <w:rFonts w:asciiTheme="minorHAnsi" w:hAnsiTheme="minorHAnsi"/>
          <w:b w:val="0"/>
          <w:sz w:val="22"/>
          <w:szCs w:val="22"/>
        </w:rPr>
        <w:t xml:space="preserve">to </w:t>
      </w:r>
      <w:r w:rsidRPr="00E366AF">
        <w:rPr>
          <w:rFonts w:asciiTheme="minorHAnsi" w:hAnsiTheme="minorHAnsi"/>
          <w:b w:val="0"/>
          <w:sz w:val="22"/>
          <w:szCs w:val="22"/>
        </w:rPr>
        <w:t xml:space="preserve">short </w:t>
      </w:r>
      <w:r w:rsidR="00F0693A" w:rsidRPr="00E366AF">
        <w:rPr>
          <w:rFonts w:asciiTheme="minorHAnsi" w:hAnsiTheme="minorHAnsi"/>
          <w:b w:val="0"/>
          <w:sz w:val="22"/>
          <w:szCs w:val="22"/>
        </w:rPr>
        <w:t>YouTube</w:t>
      </w:r>
      <w:r w:rsidRPr="00E366AF">
        <w:rPr>
          <w:rFonts w:asciiTheme="minorHAnsi" w:hAnsiTheme="minorHAnsi"/>
          <w:b w:val="0"/>
          <w:sz w:val="22"/>
          <w:szCs w:val="22"/>
        </w:rPr>
        <w:t xml:space="preserve"> video</w:t>
      </w:r>
      <w:r w:rsidR="007B7EE2" w:rsidRPr="00E366AF">
        <w:rPr>
          <w:rFonts w:asciiTheme="minorHAnsi" w:hAnsiTheme="minorHAnsi"/>
          <w:b w:val="0"/>
          <w:sz w:val="22"/>
          <w:szCs w:val="22"/>
        </w:rPr>
        <w:t>s, such as</w:t>
      </w:r>
      <w:r w:rsidRPr="00E366AF">
        <w:rPr>
          <w:rFonts w:asciiTheme="minorHAnsi" w:hAnsiTheme="minorHAnsi"/>
          <w:b w:val="0"/>
          <w:sz w:val="22"/>
          <w:szCs w:val="22"/>
        </w:rPr>
        <w:t xml:space="preserve">: </w:t>
      </w:r>
      <w:r w:rsidRPr="00E366AF">
        <w:rPr>
          <w:rFonts w:asciiTheme="minorHAnsi" w:hAnsiTheme="minorHAnsi"/>
          <w:b w:val="0"/>
          <w:bCs w:val="0"/>
          <w:color w:val="222222"/>
          <w:spacing w:val="-7"/>
          <w:sz w:val="22"/>
          <w:szCs w:val="22"/>
          <w:bdr w:val="none" w:sz="0" w:space="0" w:color="auto" w:frame="1"/>
        </w:rPr>
        <w:t>Li</w:t>
      </w:r>
      <w:r w:rsidR="003D4DE7">
        <w:rPr>
          <w:rFonts w:asciiTheme="minorHAnsi" w:hAnsiTheme="minorHAnsi"/>
          <w:b w:val="0"/>
          <w:bCs w:val="0"/>
          <w:color w:val="222222"/>
          <w:spacing w:val="-7"/>
          <w:sz w:val="22"/>
          <w:szCs w:val="22"/>
          <w:bdr w:val="none" w:sz="0" w:space="0" w:color="auto" w:frame="1"/>
        </w:rPr>
        <w:t>ttle Human Planet S01E15 Homes a</w:t>
      </w:r>
      <w:r w:rsidRPr="00E366AF">
        <w:rPr>
          <w:rFonts w:asciiTheme="minorHAnsi" w:hAnsiTheme="minorHAnsi"/>
          <w:b w:val="0"/>
          <w:bCs w:val="0"/>
          <w:color w:val="222222"/>
          <w:spacing w:val="-7"/>
          <w:sz w:val="22"/>
          <w:szCs w:val="22"/>
          <w:bdr w:val="none" w:sz="0" w:space="0" w:color="auto" w:frame="1"/>
        </w:rPr>
        <w:t xml:space="preserve">round the World: </w:t>
      </w:r>
      <w:hyperlink r:id="rId6" w:history="1">
        <w:r w:rsidRPr="00E366AF">
          <w:rPr>
            <w:rStyle w:val="Hyperlink"/>
            <w:rFonts w:asciiTheme="minorHAnsi" w:hAnsiTheme="minorHAnsi"/>
            <w:b w:val="0"/>
            <w:bCs w:val="0"/>
            <w:spacing w:val="-7"/>
            <w:sz w:val="22"/>
            <w:szCs w:val="22"/>
            <w:bdr w:val="none" w:sz="0" w:space="0" w:color="auto" w:frame="1"/>
          </w:rPr>
          <w:t>http://www.youtube.com/watch?v=wi-li6hprCs</w:t>
        </w:r>
      </w:hyperlink>
      <w:r w:rsidRPr="00E366AF">
        <w:rPr>
          <w:rFonts w:asciiTheme="minorHAnsi" w:hAnsiTheme="minorHAnsi"/>
          <w:b w:val="0"/>
          <w:bCs w:val="0"/>
          <w:color w:val="222222"/>
          <w:spacing w:val="-7"/>
          <w:sz w:val="22"/>
          <w:szCs w:val="22"/>
          <w:bdr w:val="none" w:sz="0" w:space="0" w:color="auto" w:frame="1"/>
        </w:rPr>
        <w:t xml:space="preserve"> </w:t>
      </w:r>
      <w:r w:rsidR="00F0693A" w:rsidRPr="00E366AF">
        <w:rPr>
          <w:rFonts w:asciiTheme="minorHAnsi" w:hAnsiTheme="minorHAnsi"/>
          <w:b w:val="0"/>
          <w:bCs w:val="0"/>
          <w:color w:val="222222"/>
          <w:spacing w:val="-7"/>
          <w:sz w:val="22"/>
          <w:szCs w:val="22"/>
          <w:bdr w:val="none" w:sz="0" w:space="0" w:color="auto" w:frame="1"/>
        </w:rPr>
        <w:t xml:space="preserve"> on households i</w:t>
      </w:r>
      <w:r w:rsidR="002B588B" w:rsidRPr="00E366AF">
        <w:rPr>
          <w:rFonts w:asciiTheme="minorHAnsi" w:hAnsiTheme="minorHAnsi"/>
          <w:b w:val="0"/>
          <w:bCs w:val="0"/>
          <w:color w:val="222222"/>
          <w:spacing w:val="-7"/>
          <w:sz w:val="22"/>
          <w:szCs w:val="22"/>
          <w:bdr w:val="none" w:sz="0" w:space="0" w:color="auto" w:frame="1"/>
        </w:rPr>
        <w:t xml:space="preserve">n villages and rural areas. </w:t>
      </w:r>
      <w:r w:rsidR="00F0693A" w:rsidRPr="00E366AF">
        <w:rPr>
          <w:rFonts w:asciiTheme="minorHAnsi" w:hAnsiTheme="minorHAnsi"/>
          <w:b w:val="0"/>
          <w:bCs w:val="0"/>
          <w:color w:val="222222"/>
          <w:spacing w:val="-7"/>
          <w:sz w:val="22"/>
          <w:szCs w:val="22"/>
          <w:bdr w:val="none" w:sz="0" w:space="0" w:color="auto" w:frame="1"/>
        </w:rPr>
        <w:t>The</w:t>
      </w:r>
      <w:r w:rsidR="002B588B" w:rsidRPr="00E366AF">
        <w:rPr>
          <w:rFonts w:asciiTheme="minorHAnsi" w:hAnsiTheme="minorHAnsi"/>
          <w:b w:val="0"/>
          <w:bCs w:val="0"/>
          <w:color w:val="222222"/>
          <w:spacing w:val="-7"/>
          <w:sz w:val="22"/>
          <w:szCs w:val="22"/>
          <w:bdr w:val="none" w:sz="0" w:space="0" w:color="auto" w:frame="1"/>
        </w:rPr>
        <w:t xml:space="preserve"> exploration </w:t>
      </w:r>
      <w:r w:rsidR="00F0693A" w:rsidRPr="00E366AF">
        <w:rPr>
          <w:rFonts w:asciiTheme="minorHAnsi" w:hAnsiTheme="minorHAnsi"/>
          <w:b w:val="0"/>
          <w:bCs w:val="0"/>
          <w:color w:val="222222"/>
          <w:spacing w:val="-7"/>
          <w:sz w:val="22"/>
          <w:szCs w:val="22"/>
          <w:bdr w:val="none" w:sz="0" w:space="0" w:color="auto" w:frame="1"/>
        </w:rPr>
        <w:t xml:space="preserve">can be extended </w:t>
      </w:r>
      <w:r w:rsidR="002B588B" w:rsidRPr="00E366AF">
        <w:rPr>
          <w:rFonts w:asciiTheme="minorHAnsi" w:hAnsiTheme="minorHAnsi"/>
          <w:b w:val="0"/>
          <w:bCs w:val="0"/>
          <w:color w:val="222222"/>
          <w:spacing w:val="-7"/>
          <w:sz w:val="22"/>
          <w:szCs w:val="22"/>
          <w:bdr w:val="none" w:sz="0" w:space="0" w:color="auto" w:frame="1"/>
        </w:rPr>
        <w:t xml:space="preserve">by finding additional </w:t>
      </w:r>
      <w:r w:rsidR="00F0693A" w:rsidRPr="00E366AF">
        <w:rPr>
          <w:rFonts w:asciiTheme="minorHAnsi" w:hAnsiTheme="minorHAnsi"/>
          <w:b w:val="0"/>
          <w:bCs w:val="0"/>
          <w:color w:val="222222"/>
          <w:spacing w:val="-7"/>
          <w:sz w:val="22"/>
          <w:szCs w:val="22"/>
          <w:bdr w:val="none" w:sz="0" w:space="0" w:color="auto" w:frame="1"/>
        </w:rPr>
        <w:t>multimedia on</w:t>
      </w:r>
      <w:r w:rsidR="002B588B" w:rsidRPr="00E366AF">
        <w:rPr>
          <w:rFonts w:asciiTheme="minorHAnsi" w:hAnsiTheme="minorHAnsi"/>
          <w:b w:val="0"/>
          <w:bCs w:val="0"/>
          <w:color w:val="222222"/>
          <w:spacing w:val="-7"/>
          <w:sz w:val="22"/>
          <w:szCs w:val="22"/>
          <w:bdr w:val="none" w:sz="0" w:space="0" w:color="auto" w:frame="1"/>
        </w:rPr>
        <w:t xml:space="preserve"> urban households. </w:t>
      </w:r>
    </w:p>
    <w:p w14:paraId="52EAB934" w14:textId="77777777" w:rsidR="009035A7" w:rsidRPr="00E366AF" w:rsidRDefault="009035A7" w:rsidP="009035A7">
      <w:pPr>
        <w:pStyle w:val="Heading1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</w:p>
    <w:p w14:paraId="01E8845F" w14:textId="77F60320" w:rsidR="009035A7" w:rsidRPr="00E366AF" w:rsidRDefault="006B7FC9" w:rsidP="009035A7">
      <w:pPr>
        <w:pStyle w:val="Heading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Cs w:val="0"/>
          <w:color w:val="222222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Acting out the story</w:t>
      </w:r>
    </w:p>
    <w:p w14:paraId="764748C9" w14:textId="55C4C720" w:rsidR="009035A7" w:rsidRPr="00E366AF" w:rsidRDefault="009035A7" w:rsidP="009035A7">
      <w:pPr>
        <w:pStyle w:val="Heading1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E366AF">
        <w:rPr>
          <w:rFonts w:asciiTheme="minorHAnsi" w:hAnsiTheme="minorHAnsi"/>
          <w:b w:val="0"/>
          <w:sz w:val="22"/>
          <w:szCs w:val="22"/>
        </w:rPr>
        <w:t xml:space="preserve">The teacher reads the story aloud as the children </w:t>
      </w:r>
      <w:r w:rsidR="003C6B2D" w:rsidRPr="00E366AF">
        <w:rPr>
          <w:rFonts w:asciiTheme="minorHAnsi" w:hAnsiTheme="minorHAnsi"/>
          <w:b w:val="0"/>
          <w:sz w:val="22"/>
          <w:szCs w:val="22"/>
        </w:rPr>
        <w:t>take on character roles to act it out</w:t>
      </w:r>
      <w:r w:rsidR="006B7FC9">
        <w:rPr>
          <w:rFonts w:asciiTheme="minorHAnsi" w:hAnsiTheme="minorHAnsi"/>
          <w:b w:val="0"/>
          <w:sz w:val="22"/>
          <w:szCs w:val="22"/>
        </w:rPr>
        <w:t xml:space="preserve">.  Multiple readings provide an opportunity for more children to be involved.  </w:t>
      </w:r>
    </w:p>
    <w:p w14:paraId="141266BE" w14:textId="49433FA7" w:rsidR="009035A7" w:rsidRPr="00E366AF" w:rsidRDefault="009035A7" w:rsidP="009035A7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E366AF">
        <w:t xml:space="preserve">Example: </w:t>
      </w:r>
      <w:r w:rsidRPr="00E366AF">
        <w:rPr>
          <w:i/>
        </w:rPr>
        <w:t xml:space="preserve">The </w:t>
      </w:r>
      <w:r w:rsidR="003C6B2D" w:rsidRPr="00E366AF">
        <w:rPr>
          <w:i/>
        </w:rPr>
        <w:t>Three Little Sheep</w:t>
      </w:r>
      <w:r w:rsidRPr="00E366AF">
        <w:rPr>
          <w:i/>
        </w:rPr>
        <w:t xml:space="preserve"> </w:t>
      </w:r>
      <w:r w:rsidRPr="00E366AF">
        <w:t>(</w:t>
      </w:r>
      <w:r w:rsidR="003C6B2D" w:rsidRPr="00E366AF">
        <w:t>American Indians of the SW</w:t>
      </w:r>
      <w:r w:rsidRPr="00E366AF">
        <w:t xml:space="preserve">) </w:t>
      </w:r>
      <w:r w:rsidR="006B7FC9">
        <w:t xml:space="preserve">is a Three Pigs variant and so children will enjoy taking on the roles of the sheep and the wolf as the book is read aloud to them.  </w:t>
      </w:r>
    </w:p>
    <w:p w14:paraId="7394F769" w14:textId="77777777" w:rsidR="003C6B2D" w:rsidRPr="00E366AF" w:rsidRDefault="003C6B2D" w:rsidP="003C6B2D">
      <w:pPr>
        <w:pStyle w:val="ListParagraph"/>
        <w:spacing w:after="0" w:line="240" w:lineRule="auto"/>
        <w:ind w:left="0"/>
      </w:pPr>
    </w:p>
    <w:p w14:paraId="34E460CB" w14:textId="28F53568" w:rsidR="003C6B2D" w:rsidRPr="00E366AF" w:rsidRDefault="003C6B2D" w:rsidP="003C6B2D">
      <w:pPr>
        <w:pStyle w:val="ListParagraph"/>
        <w:spacing w:after="0" w:line="240" w:lineRule="auto"/>
        <w:rPr>
          <w:b/>
        </w:rPr>
      </w:pPr>
    </w:p>
    <w:p w14:paraId="1DF32656" w14:textId="77777777" w:rsidR="009035A7" w:rsidRPr="00E366AF" w:rsidRDefault="009035A7" w:rsidP="009035A7">
      <w:pPr>
        <w:pStyle w:val="Heading1"/>
        <w:spacing w:before="0" w:beforeAutospacing="0" w:after="0" w:afterAutospacing="0"/>
        <w:ind w:left="720"/>
        <w:rPr>
          <w:rFonts w:asciiTheme="minorHAnsi" w:hAnsiTheme="minorHAnsi"/>
          <w:bCs w:val="0"/>
          <w:color w:val="222222"/>
          <w:sz w:val="22"/>
          <w:szCs w:val="22"/>
        </w:rPr>
      </w:pPr>
    </w:p>
    <w:p w14:paraId="68E6ECFC" w14:textId="09612013" w:rsidR="0067122D" w:rsidRPr="00E366AF" w:rsidRDefault="0067122D" w:rsidP="0067122D">
      <w:pPr>
        <w:spacing w:after="0" w:line="240" w:lineRule="auto"/>
      </w:pPr>
    </w:p>
    <w:p w14:paraId="78686571" w14:textId="77777777" w:rsidR="003E7E78" w:rsidRPr="00E366AF" w:rsidRDefault="003E7E78" w:rsidP="003E7E78">
      <w:pPr>
        <w:pStyle w:val="ListParagraph"/>
        <w:spacing w:after="0" w:line="240" w:lineRule="auto"/>
      </w:pPr>
    </w:p>
    <w:p w14:paraId="400A7851" w14:textId="7E7C0F6B" w:rsidR="004A05E9" w:rsidRPr="00E366AF" w:rsidRDefault="004A05E9" w:rsidP="003E7E78">
      <w:pPr>
        <w:pStyle w:val="ListParagraph"/>
        <w:ind w:left="0"/>
        <w:rPr>
          <w:color w:val="0070C0"/>
        </w:rPr>
      </w:pPr>
    </w:p>
    <w:sectPr w:rsidR="004A05E9" w:rsidRPr="00E366AF" w:rsidSect="005B6AF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558AB"/>
    <w:multiLevelType w:val="hybridMultilevel"/>
    <w:tmpl w:val="DA7A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D36E9"/>
    <w:multiLevelType w:val="hybridMultilevel"/>
    <w:tmpl w:val="CF3819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56F1C"/>
    <w:multiLevelType w:val="hybridMultilevel"/>
    <w:tmpl w:val="A0DEE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F8"/>
    <w:rsid w:val="00006A00"/>
    <w:rsid w:val="00023C41"/>
    <w:rsid w:val="0003581E"/>
    <w:rsid w:val="000431E3"/>
    <w:rsid w:val="00043EA8"/>
    <w:rsid w:val="00054D06"/>
    <w:rsid w:val="000C0A0A"/>
    <w:rsid w:val="000C23D5"/>
    <w:rsid w:val="000D7DD3"/>
    <w:rsid w:val="000E4CD6"/>
    <w:rsid w:val="000E67DB"/>
    <w:rsid w:val="00103C56"/>
    <w:rsid w:val="0015190E"/>
    <w:rsid w:val="001819F8"/>
    <w:rsid w:val="00196D1E"/>
    <w:rsid w:val="001B2543"/>
    <w:rsid w:val="001B4DA6"/>
    <w:rsid w:val="001B7717"/>
    <w:rsid w:val="001C18BB"/>
    <w:rsid w:val="001C1EE1"/>
    <w:rsid w:val="001D6E65"/>
    <w:rsid w:val="001D739C"/>
    <w:rsid w:val="001E27E1"/>
    <w:rsid w:val="00203AB2"/>
    <w:rsid w:val="00213D0A"/>
    <w:rsid w:val="00222847"/>
    <w:rsid w:val="00245C95"/>
    <w:rsid w:val="002B588B"/>
    <w:rsid w:val="002C7876"/>
    <w:rsid w:val="002D2898"/>
    <w:rsid w:val="002D3C3F"/>
    <w:rsid w:val="002D7E64"/>
    <w:rsid w:val="002E248D"/>
    <w:rsid w:val="002F10B7"/>
    <w:rsid w:val="0031133C"/>
    <w:rsid w:val="00314F24"/>
    <w:rsid w:val="00342D06"/>
    <w:rsid w:val="00345EA1"/>
    <w:rsid w:val="00353E49"/>
    <w:rsid w:val="00375F0E"/>
    <w:rsid w:val="00396FCE"/>
    <w:rsid w:val="003C23E7"/>
    <w:rsid w:val="003C28EC"/>
    <w:rsid w:val="003C6B2D"/>
    <w:rsid w:val="003D4DE7"/>
    <w:rsid w:val="003E5611"/>
    <w:rsid w:val="003E7E78"/>
    <w:rsid w:val="004016AD"/>
    <w:rsid w:val="00413E39"/>
    <w:rsid w:val="004223C5"/>
    <w:rsid w:val="004321D3"/>
    <w:rsid w:val="00434E14"/>
    <w:rsid w:val="00445962"/>
    <w:rsid w:val="0047246F"/>
    <w:rsid w:val="004835DD"/>
    <w:rsid w:val="00486497"/>
    <w:rsid w:val="0049532B"/>
    <w:rsid w:val="004A05E9"/>
    <w:rsid w:val="004F344C"/>
    <w:rsid w:val="005521DB"/>
    <w:rsid w:val="005530E5"/>
    <w:rsid w:val="005935A7"/>
    <w:rsid w:val="005B6AF7"/>
    <w:rsid w:val="005E1BA3"/>
    <w:rsid w:val="005F1647"/>
    <w:rsid w:val="005F5002"/>
    <w:rsid w:val="005F60DE"/>
    <w:rsid w:val="00603BB0"/>
    <w:rsid w:val="00606193"/>
    <w:rsid w:val="00622B30"/>
    <w:rsid w:val="0064736D"/>
    <w:rsid w:val="006571AC"/>
    <w:rsid w:val="00662321"/>
    <w:rsid w:val="0066539D"/>
    <w:rsid w:val="00665BB5"/>
    <w:rsid w:val="00667D37"/>
    <w:rsid w:val="0067122D"/>
    <w:rsid w:val="0068196B"/>
    <w:rsid w:val="006A05A7"/>
    <w:rsid w:val="006A2B8C"/>
    <w:rsid w:val="006A43C8"/>
    <w:rsid w:val="006A6768"/>
    <w:rsid w:val="006B1F5F"/>
    <w:rsid w:val="006B7FC9"/>
    <w:rsid w:val="006C0D6B"/>
    <w:rsid w:val="006D67CD"/>
    <w:rsid w:val="006E7961"/>
    <w:rsid w:val="007059B6"/>
    <w:rsid w:val="007151A0"/>
    <w:rsid w:val="00734E09"/>
    <w:rsid w:val="007363EE"/>
    <w:rsid w:val="00757458"/>
    <w:rsid w:val="00771016"/>
    <w:rsid w:val="007715C5"/>
    <w:rsid w:val="00773748"/>
    <w:rsid w:val="00794607"/>
    <w:rsid w:val="007B7EE2"/>
    <w:rsid w:val="007C17C7"/>
    <w:rsid w:val="007C1957"/>
    <w:rsid w:val="007D29A7"/>
    <w:rsid w:val="007E02B0"/>
    <w:rsid w:val="007E3504"/>
    <w:rsid w:val="007E7E20"/>
    <w:rsid w:val="007F43C4"/>
    <w:rsid w:val="007F64D1"/>
    <w:rsid w:val="00812F22"/>
    <w:rsid w:val="00837747"/>
    <w:rsid w:val="00843316"/>
    <w:rsid w:val="0086312F"/>
    <w:rsid w:val="00864961"/>
    <w:rsid w:val="0086747D"/>
    <w:rsid w:val="00872C82"/>
    <w:rsid w:val="0088460D"/>
    <w:rsid w:val="00887718"/>
    <w:rsid w:val="008C0027"/>
    <w:rsid w:val="008F7ECD"/>
    <w:rsid w:val="009035A7"/>
    <w:rsid w:val="00903B96"/>
    <w:rsid w:val="00904D87"/>
    <w:rsid w:val="00911385"/>
    <w:rsid w:val="0092654C"/>
    <w:rsid w:val="00962057"/>
    <w:rsid w:val="00965300"/>
    <w:rsid w:val="009B362A"/>
    <w:rsid w:val="009C57B7"/>
    <w:rsid w:val="009F7853"/>
    <w:rsid w:val="00A11277"/>
    <w:rsid w:val="00A21059"/>
    <w:rsid w:val="00A40309"/>
    <w:rsid w:val="00A41B53"/>
    <w:rsid w:val="00A43338"/>
    <w:rsid w:val="00A43812"/>
    <w:rsid w:val="00A6043E"/>
    <w:rsid w:val="00A62E7E"/>
    <w:rsid w:val="00A6475D"/>
    <w:rsid w:val="00A801E2"/>
    <w:rsid w:val="00A9064A"/>
    <w:rsid w:val="00AA18C4"/>
    <w:rsid w:val="00AA392B"/>
    <w:rsid w:val="00AA7605"/>
    <w:rsid w:val="00AB2378"/>
    <w:rsid w:val="00B21951"/>
    <w:rsid w:val="00B23215"/>
    <w:rsid w:val="00B32004"/>
    <w:rsid w:val="00B37587"/>
    <w:rsid w:val="00B37D94"/>
    <w:rsid w:val="00B96017"/>
    <w:rsid w:val="00BA084D"/>
    <w:rsid w:val="00BA4E47"/>
    <w:rsid w:val="00BB038E"/>
    <w:rsid w:val="00BC1C4B"/>
    <w:rsid w:val="00BC4E6C"/>
    <w:rsid w:val="00BD442F"/>
    <w:rsid w:val="00BD4914"/>
    <w:rsid w:val="00BF0AD9"/>
    <w:rsid w:val="00C1359D"/>
    <w:rsid w:val="00C22AF5"/>
    <w:rsid w:val="00C24AA2"/>
    <w:rsid w:val="00C25019"/>
    <w:rsid w:val="00C413BA"/>
    <w:rsid w:val="00C41C7A"/>
    <w:rsid w:val="00C44B0F"/>
    <w:rsid w:val="00C51FB1"/>
    <w:rsid w:val="00C73547"/>
    <w:rsid w:val="00C752F9"/>
    <w:rsid w:val="00CC3AE1"/>
    <w:rsid w:val="00CE3CB6"/>
    <w:rsid w:val="00D0742C"/>
    <w:rsid w:val="00D3545A"/>
    <w:rsid w:val="00D37B42"/>
    <w:rsid w:val="00D56396"/>
    <w:rsid w:val="00D57328"/>
    <w:rsid w:val="00DA0211"/>
    <w:rsid w:val="00DA2A65"/>
    <w:rsid w:val="00DA3BB2"/>
    <w:rsid w:val="00DB1CCD"/>
    <w:rsid w:val="00DC4BAD"/>
    <w:rsid w:val="00E0448D"/>
    <w:rsid w:val="00E12516"/>
    <w:rsid w:val="00E20354"/>
    <w:rsid w:val="00E2085C"/>
    <w:rsid w:val="00E214B2"/>
    <w:rsid w:val="00E2359E"/>
    <w:rsid w:val="00E366AF"/>
    <w:rsid w:val="00E44018"/>
    <w:rsid w:val="00E677BF"/>
    <w:rsid w:val="00E72DA1"/>
    <w:rsid w:val="00EC3CC1"/>
    <w:rsid w:val="00EE5BE5"/>
    <w:rsid w:val="00F060BB"/>
    <w:rsid w:val="00F0693A"/>
    <w:rsid w:val="00F22F3E"/>
    <w:rsid w:val="00F4693E"/>
    <w:rsid w:val="00F5466A"/>
    <w:rsid w:val="00F71C17"/>
    <w:rsid w:val="00F81328"/>
    <w:rsid w:val="00FA389F"/>
    <w:rsid w:val="00FB1DE3"/>
    <w:rsid w:val="00FC5240"/>
    <w:rsid w:val="00FD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DF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1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9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52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2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12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67122D"/>
  </w:style>
  <w:style w:type="character" w:styleId="Hyperlink">
    <w:name w:val="Hyperlink"/>
    <w:basedOn w:val="DefaultParagraphFont"/>
    <w:uiPriority w:val="99"/>
    <w:unhideWhenUsed/>
    <w:rsid w:val="006712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1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9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52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2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12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67122D"/>
  </w:style>
  <w:style w:type="character" w:styleId="Hyperlink">
    <w:name w:val="Hyperlink"/>
    <w:basedOn w:val="DefaultParagraphFont"/>
    <w:uiPriority w:val="99"/>
    <w:unhideWhenUsed/>
    <w:rsid w:val="006712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wi-li6hpr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Veronica Acevedo Aquino</dc:creator>
  <cp:lastModifiedBy>Short, Kathleen G - (shortk)</cp:lastModifiedBy>
  <cp:revision>3</cp:revision>
  <cp:lastPrinted>2014-05-27T19:33:00Z</cp:lastPrinted>
  <dcterms:created xsi:type="dcterms:W3CDTF">2014-07-24T22:17:00Z</dcterms:created>
  <dcterms:modified xsi:type="dcterms:W3CDTF">2014-07-29T06:04:00Z</dcterms:modified>
</cp:coreProperties>
</file>